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F85" w:rsidRPr="00346F85" w:rsidRDefault="00346F85" w:rsidP="006E668D">
      <w:pPr>
        <w:spacing w:before="120" w:after="0"/>
        <w:ind w:left="547"/>
        <w:jc w:val="center"/>
        <w:rPr>
          <w:b/>
          <w:smallCaps/>
          <w:sz w:val="44"/>
          <w:szCs w:val="44"/>
        </w:rPr>
      </w:pPr>
      <w:proofErr w:type="spellStart"/>
      <w:r w:rsidRPr="00346F85">
        <w:rPr>
          <w:b/>
          <w:smallCaps/>
          <w:sz w:val="44"/>
          <w:szCs w:val="44"/>
        </w:rPr>
        <w:t>Mira</w:t>
      </w:r>
      <w:r>
        <w:rPr>
          <w:b/>
          <w:smallCaps/>
          <w:sz w:val="44"/>
          <w:szCs w:val="44"/>
        </w:rPr>
        <w:t>LAX</w:t>
      </w:r>
      <w:proofErr w:type="spellEnd"/>
      <w:r w:rsidRPr="00346F85">
        <w:rPr>
          <w:b/>
          <w:smallCaps/>
          <w:sz w:val="44"/>
          <w:szCs w:val="44"/>
        </w:rPr>
        <w:t xml:space="preserve"> Bowel Preparation</w:t>
      </w:r>
    </w:p>
    <w:p w:rsidR="00346F85" w:rsidRDefault="00346F85" w:rsidP="00346F85">
      <w:pPr>
        <w:spacing w:after="0"/>
        <w:ind w:left="540"/>
        <w:rPr>
          <w:sz w:val="24"/>
          <w:szCs w:val="24"/>
        </w:rPr>
      </w:pPr>
    </w:p>
    <w:p w:rsidR="00346F85" w:rsidRDefault="00346F85" w:rsidP="00346F85">
      <w:pPr>
        <w:spacing w:after="0"/>
        <w:rPr>
          <w:sz w:val="24"/>
          <w:szCs w:val="24"/>
        </w:rPr>
      </w:pPr>
      <w:r w:rsidRPr="00940259">
        <w:rPr>
          <w:sz w:val="24"/>
          <w:szCs w:val="24"/>
        </w:rPr>
        <w:t>Purchase the following</w:t>
      </w:r>
      <w:r>
        <w:rPr>
          <w:sz w:val="24"/>
          <w:szCs w:val="24"/>
        </w:rPr>
        <w:t xml:space="preserve"> from a local store</w:t>
      </w:r>
      <w:r w:rsidRPr="00940259">
        <w:rPr>
          <w:sz w:val="24"/>
          <w:szCs w:val="24"/>
        </w:rPr>
        <w:t xml:space="preserve">: </w:t>
      </w:r>
      <w:r w:rsidRPr="00645603">
        <w:rPr>
          <w:b/>
          <w:sz w:val="24"/>
          <w:szCs w:val="24"/>
        </w:rPr>
        <w:t xml:space="preserve">(4) </w:t>
      </w:r>
      <w:proofErr w:type="spellStart"/>
      <w:r w:rsidRPr="00645603">
        <w:rPr>
          <w:b/>
          <w:sz w:val="24"/>
          <w:szCs w:val="24"/>
        </w:rPr>
        <w:t>Dulcolax</w:t>
      </w:r>
      <w:proofErr w:type="spellEnd"/>
      <w:r w:rsidRPr="00645603">
        <w:rPr>
          <w:b/>
          <w:sz w:val="24"/>
          <w:szCs w:val="24"/>
        </w:rPr>
        <w:t xml:space="preserve"> tablets</w:t>
      </w:r>
      <w:r w:rsidRPr="00940259">
        <w:rPr>
          <w:sz w:val="24"/>
          <w:szCs w:val="24"/>
        </w:rPr>
        <w:t xml:space="preserve"> and </w:t>
      </w:r>
      <w:r w:rsidRPr="00645603">
        <w:rPr>
          <w:b/>
          <w:sz w:val="24"/>
          <w:szCs w:val="24"/>
        </w:rPr>
        <w:t>(1)</w:t>
      </w:r>
      <w:r>
        <w:rPr>
          <w:b/>
          <w:sz w:val="24"/>
          <w:szCs w:val="24"/>
        </w:rPr>
        <w:t xml:space="preserve"> 238 gram bottle of </w:t>
      </w:r>
      <w:proofErr w:type="spellStart"/>
      <w:r>
        <w:rPr>
          <w:b/>
          <w:sz w:val="24"/>
          <w:szCs w:val="24"/>
        </w:rPr>
        <w:t>MiraLAX</w:t>
      </w:r>
      <w:proofErr w:type="spellEnd"/>
      <w:r w:rsidRPr="00940259">
        <w:rPr>
          <w:sz w:val="24"/>
          <w:szCs w:val="24"/>
        </w:rPr>
        <w:t xml:space="preserve">. </w:t>
      </w:r>
    </w:p>
    <w:p w:rsidR="00346F85" w:rsidRPr="00645603" w:rsidRDefault="00346F85" w:rsidP="00346F85">
      <w:pPr>
        <w:spacing w:after="0"/>
        <w:jc w:val="center"/>
        <w:rPr>
          <w:i/>
          <w:sz w:val="24"/>
          <w:szCs w:val="24"/>
        </w:rPr>
      </w:pPr>
      <w:r w:rsidRPr="00645603">
        <w:rPr>
          <w:i/>
          <w:sz w:val="24"/>
          <w:szCs w:val="24"/>
        </w:rPr>
        <w:t>These are over the counter medications and do NOT require a prescription.</w:t>
      </w:r>
    </w:p>
    <w:p w:rsidR="00346F85" w:rsidRDefault="00346F85" w:rsidP="00346F85">
      <w:pPr>
        <w:spacing w:after="0"/>
        <w:rPr>
          <w:sz w:val="24"/>
          <w:szCs w:val="24"/>
        </w:rPr>
      </w:pPr>
    </w:p>
    <w:p w:rsidR="00346F85" w:rsidRDefault="00346F85" w:rsidP="00346F85">
      <w:pPr>
        <w:spacing w:after="0"/>
        <w:rPr>
          <w:b/>
          <w:sz w:val="24"/>
          <w:szCs w:val="24"/>
        </w:rPr>
      </w:pPr>
      <w:r w:rsidRPr="00940259">
        <w:rPr>
          <w:sz w:val="24"/>
          <w:szCs w:val="24"/>
        </w:rPr>
        <w:t xml:space="preserve">On the </w:t>
      </w:r>
      <w:r w:rsidRPr="00645603">
        <w:rPr>
          <w:b/>
          <w:sz w:val="24"/>
          <w:szCs w:val="24"/>
        </w:rPr>
        <w:t>day</w:t>
      </w:r>
      <w:r w:rsidRPr="00940259">
        <w:rPr>
          <w:sz w:val="24"/>
          <w:szCs w:val="24"/>
        </w:rPr>
        <w:t xml:space="preserve"> </w:t>
      </w:r>
      <w:r w:rsidRPr="00645603">
        <w:rPr>
          <w:b/>
          <w:sz w:val="24"/>
          <w:szCs w:val="24"/>
        </w:rPr>
        <w:t xml:space="preserve">prior to the </w:t>
      </w:r>
      <w:r>
        <w:rPr>
          <w:b/>
          <w:sz w:val="24"/>
          <w:szCs w:val="24"/>
        </w:rPr>
        <w:t>procedure</w:t>
      </w:r>
      <w:r w:rsidRPr="00940259">
        <w:rPr>
          <w:sz w:val="24"/>
          <w:szCs w:val="24"/>
        </w:rPr>
        <w:t xml:space="preserve">, you should have </w:t>
      </w:r>
      <w:r w:rsidRPr="00645603">
        <w:rPr>
          <w:b/>
          <w:sz w:val="24"/>
          <w:szCs w:val="24"/>
        </w:rPr>
        <w:t>*</w:t>
      </w:r>
      <w:r w:rsidRPr="00645603">
        <w:rPr>
          <w:sz w:val="24"/>
          <w:szCs w:val="24"/>
          <w:u w:val="single"/>
        </w:rPr>
        <w:t>clear liquids only</w:t>
      </w:r>
      <w:r>
        <w:rPr>
          <w:sz w:val="24"/>
          <w:szCs w:val="24"/>
        </w:rPr>
        <w:t xml:space="preserve">. </w:t>
      </w:r>
      <w:r w:rsidRPr="00BB3C60">
        <w:rPr>
          <w:b/>
          <w:sz w:val="24"/>
          <w:szCs w:val="24"/>
        </w:rPr>
        <w:t>No solid food or creamy liquids ALL DAY LONG</w:t>
      </w:r>
      <w:r w:rsidR="00BB3C60">
        <w:rPr>
          <w:b/>
          <w:sz w:val="24"/>
          <w:szCs w:val="24"/>
        </w:rPr>
        <w:t xml:space="preserve">. </w:t>
      </w:r>
    </w:p>
    <w:p w:rsidR="00BB3C60" w:rsidRDefault="00BB3C60" w:rsidP="00346F85">
      <w:pPr>
        <w:spacing w:after="0"/>
        <w:rPr>
          <w:b/>
          <w:sz w:val="24"/>
          <w:szCs w:val="24"/>
        </w:rPr>
      </w:pPr>
    </w:p>
    <w:p w:rsidR="00346F85" w:rsidRPr="00940259" w:rsidRDefault="00346F85" w:rsidP="00346F85">
      <w:pPr>
        <w:spacing w:after="120"/>
        <w:rPr>
          <w:sz w:val="24"/>
          <w:szCs w:val="24"/>
        </w:rPr>
      </w:pPr>
      <w:r w:rsidRPr="00940259">
        <w:rPr>
          <w:sz w:val="24"/>
          <w:szCs w:val="24"/>
        </w:rPr>
        <w:t xml:space="preserve">The </w:t>
      </w:r>
      <w:r w:rsidRPr="00645603">
        <w:rPr>
          <w:sz w:val="24"/>
          <w:szCs w:val="24"/>
          <w:u w:val="single"/>
        </w:rPr>
        <w:t xml:space="preserve">day </w:t>
      </w:r>
      <w:r w:rsidRPr="00940259">
        <w:rPr>
          <w:sz w:val="24"/>
          <w:szCs w:val="24"/>
          <w:u w:val="single"/>
        </w:rPr>
        <w:t xml:space="preserve">prior to </w:t>
      </w:r>
      <w:r>
        <w:rPr>
          <w:sz w:val="24"/>
          <w:szCs w:val="24"/>
          <w:u w:val="single"/>
        </w:rPr>
        <w:t>procedure</w:t>
      </w:r>
      <w:r w:rsidRPr="00940259">
        <w:rPr>
          <w:sz w:val="24"/>
          <w:szCs w:val="24"/>
        </w:rPr>
        <w:t xml:space="preserve"> at the following times:</w:t>
      </w:r>
    </w:p>
    <w:p w:rsidR="00346F85" w:rsidRDefault="00346F85" w:rsidP="00346F85">
      <w:pPr>
        <w:spacing w:after="0"/>
        <w:rPr>
          <w:sz w:val="24"/>
          <w:szCs w:val="24"/>
        </w:rPr>
      </w:pPr>
      <w:r w:rsidRPr="00940259">
        <w:rPr>
          <w:b/>
          <w:sz w:val="24"/>
          <w:szCs w:val="24"/>
        </w:rPr>
        <w:t>12:00 Noon</w:t>
      </w:r>
      <w:r>
        <w:rPr>
          <w:sz w:val="24"/>
          <w:szCs w:val="24"/>
        </w:rPr>
        <w:t>:</w:t>
      </w:r>
      <w:r w:rsidRPr="00940259">
        <w:rPr>
          <w:sz w:val="24"/>
          <w:szCs w:val="24"/>
        </w:rPr>
        <w:t xml:space="preserve"> </w:t>
      </w:r>
      <w:r>
        <w:rPr>
          <w:sz w:val="24"/>
          <w:szCs w:val="24"/>
        </w:rPr>
        <w:tab/>
      </w:r>
      <w:r w:rsidRPr="00940259">
        <w:rPr>
          <w:sz w:val="24"/>
          <w:szCs w:val="24"/>
        </w:rPr>
        <w:t xml:space="preserve">Take (2) </w:t>
      </w:r>
      <w:proofErr w:type="spellStart"/>
      <w:r w:rsidRPr="00940259">
        <w:rPr>
          <w:sz w:val="24"/>
          <w:szCs w:val="24"/>
        </w:rPr>
        <w:t>Dulcolax</w:t>
      </w:r>
      <w:proofErr w:type="spellEnd"/>
      <w:r w:rsidRPr="00940259">
        <w:rPr>
          <w:sz w:val="24"/>
          <w:szCs w:val="24"/>
        </w:rPr>
        <w:t xml:space="preserve"> tablets with one (1) 8 ounce glass of water.</w:t>
      </w:r>
    </w:p>
    <w:p w:rsidR="00346F85" w:rsidRPr="00940259" w:rsidRDefault="00346F85" w:rsidP="00346F85">
      <w:pPr>
        <w:spacing w:after="0"/>
        <w:rPr>
          <w:sz w:val="24"/>
          <w:szCs w:val="24"/>
        </w:rPr>
      </w:pPr>
    </w:p>
    <w:p w:rsidR="00346F85" w:rsidRDefault="00346F85" w:rsidP="00346F85">
      <w:pPr>
        <w:spacing w:after="0"/>
        <w:ind w:left="1440" w:hanging="1440"/>
        <w:rPr>
          <w:sz w:val="24"/>
          <w:szCs w:val="24"/>
        </w:rPr>
      </w:pPr>
      <w:r w:rsidRPr="00940259">
        <w:rPr>
          <w:b/>
          <w:sz w:val="24"/>
          <w:szCs w:val="24"/>
        </w:rPr>
        <w:t>1:00 p.m</w:t>
      </w:r>
      <w:r w:rsidRPr="00940259">
        <w:rPr>
          <w:sz w:val="24"/>
          <w:szCs w:val="24"/>
        </w:rPr>
        <w:t>.</w:t>
      </w:r>
      <w:r>
        <w:rPr>
          <w:sz w:val="24"/>
          <w:szCs w:val="24"/>
        </w:rPr>
        <w:t>:</w:t>
      </w:r>
      <w:r w:rsidRPr="00940259">
        <w:rPr>
          <w:sz w:val="24"/>
          <w:szCs w:val="24"/>
        </w:rPr>
        <w:t xml:space="preserve"> </w:t>
      </w:r>
      <w:r>
        <w:rPr>
          <w:sz w:val="24"/>
          <w:szCs w:val="24"/>
        </w:rPr>
        <w:tab/>
      </w:r>
      <w:r w:rsidRPr="00940259">
        <w:rPr>
          <w:sz w:val="24"/>
          <w:szCs w:val="24"/>
        </w:rPr>
        <w:t>Mi</w:t>
      </w:r>
      <w:r>
        <w:rPr>
          <w:sz w:val="24"/>
          <w:szCs w:val="24"/>
        </w:rPr>
        <w:t xml:space="preserve">x (1) 238 gram bottle of </w:t>
      </w:r>
      <w:proofErr w:type="spellStart"/>
      <w:r>
        <w:rPr>
          <w:sz w:val="24"/>
          <w:szCs w:val="24"/>
        </w:rPr>
        <w:t>MiraLAX</w:t>
      </w:r>
      <w:proofErr w:type="spellEnd"/>
      <w:r w:rsidRPr="00940259">
        <w:rPr>
          <w:sz w:val="24"/>
          <w:szCs w:val="24"/>
        </w:rPr>
        <w:t xml:space="preserve"> in 64 ounces of either Gatorade, Crystal Light drink mix</w:t>
      </w:r>
      <w:r>
        <w:rPr>
          <w:sz w:val="24"/>
          <w:szCs w:val="24"/>
        </w:rPr>
        <w:t xml:space="preserve"> </w:t>
      </w:r>
      <w:r w:rsidRPr="00940259">
        <w:rPr>
          <w:sz w:val="24"/>
          <w:szCs w:val="24"/>
        </w:rPr>
        <w:t>(</w:t>
      </w:r>
      <w:r w:rsidRPr="00645603">
        <w:rPr>
          <w:i/>
          <w:sz w:val="24"/>
          <w:szCs w:val="24"/>
        </w:rPr>
        <w:t>any flavor</w:t>
      </w:r>
      <w:r w:rsidRPr="00940259">
        <w:rPr>
          <w:sz w:val="24"/>
          <w:szCs w:val="24"/>
        </w:rPr>
        <w:t xml:space="preserve">) or water. </w:t>
      </w:r>
    </w:p>
    <w:p w:rsidR="00346F85" w:rsidRDefault="00346F85" w:rsidP="00346F85">
      <w:pPr>
        <w:spacing w:after="0"/>
        <w:ind w:left="720" w:firstLine="720"/>
        <w:rPr>
          <w:sz w:val="24"/>
          <w:szCs w:val="24"/>
        </w:rPr>
      </w:pPr>
      <w:r w:rsidRPr="00940259">
        <w:rPr>
          <w:sz w:val="24"/>
          <w:szCs w:val="24"/>
        </w:rPr>
        <w:t>Drink an 8 ounce glass every 15-20 minutes until gone. (</w:t>
      </w:r>
      <w:proofErr w:type="gramStart"/>
      <w:r w:rsidRPr="00645603">
        <w:rPr>
          <w:i/>
          <w:sz w:val="24"/>
          <w:szCs w:val="24"/>
        </w:rPr>
        <w:t>approximately</w:t>
      </w:r>
      <w:proofErr w:type="gramEnd"/>
      <w:r w:rsidRPr="00645603">
        <w:rPr>
          <w:i/>
          <w:sz w:val="24"/>
          <w:szCs w:val="24"/>
        </w:rPr>
        <w:t xml:space="preserve"> 2 hours</w:t>
      </w:r>
      <w:r w:rsidRPr="00940259">
        <w:rPr>
          <w:sz w:val="24"/>
          <w:szCs w:val="24"/>
        </w:rPr>
        <w:t>)</w:t>
      </w:r>
    </w:p>
    <w:p w:rsidR="00346F85" w:rsidRPr="00940259" w:rsidRDefault="00346F85" w:rsidP="00346F85">
      <w:pPr>
        <w:spacing w:after="0"/>
        <w:ind w:left="720" w:firstLine="720"/>
        <w:rPr>
          <w:sz w:val="24"/>
          <w:szCs w:val="24"/>
        </w:rPr>
      </w:pPr>
    </w:p>
    <w:p w:rsidR="00346F85" w:rsidRPr="00940259" w:rsidRDefault="00346F85" w:rsidP="00346F85">
      <w:pPr>
        <w:spacing w:after="0"/>
        <w:rPr>
          <w:sz w:val="24"/>
          <w:szCs w:val="24"/>
        </w:rPr>
      </w:pPr>
      <w:r w:rsidRPr="00940259">
        <w:rPr>
          <w:b/>
          <w:sz w:val="24"/>
          <w:szCs w:val="24"/>
        </w:rPr>
        <w:t>5:00 p.m.</w:t>
      </w:r>
      <w:r>
        <w:rPr>
          <w:sz w:val="24"/>
          <w:szCs w:val="24"/>
        </w:rPr>
        <w:t>:</w:t>
      </w:r>
      <w:r w:rsidRPr="00940259">
        <w:rPr>
          <w:sz w:val="24"/>
          <w:szCs w:val="24"/>
        </w:rPr>
        <w:t xml:space="preserve"> </w:t>
      </w:r>
      <w:r>
        <w:rPr>
          <w:sz w:val="24"/>
          <w:szCs w:val="24"/>
        </w:rPr>
        <w:tab/>
      </w:r>
      <w:r w:rsidRPr="00940259">
        <w:rPr>
          <w:sz w:val="24"/>
          <w:szCs w:val="24"/>
        </w:rPr>
        <w:t xml:space="preserve">Take (2) </w:t>
      </w:r>
      <w:proofErr w:type="spellStart"/>
      <w:r w:rsidRPr="00940259">
        <w:rPr>
          <w:sz w:val="24"/>
          <w:szCs w:val="24"/>
        </w:rPr>
        <w:t>Dulcolax</w:t>
      </w:r>
      <w:proofErr w:type="spellEnd"/>
      <w:r w:rsidRPr="00940259">
        <w:rPr>
          <w:sz w:val="24"/>
          <w:szCs w:val="24"/>
        </w:rPr>
        <w:t xml:space="preserve"> tablets with a full glass of water.</w:t>
      </w:r>
    </w:p>
    <w:p w:rsidR="00346F85" w:rsidRDefault="00346F85" w:rsidP="00346F85">
      <w:pPr>
        <w:spacing w:after="0"/>
        <w:ind w:left="720" w:firstLine="720"/>
        <w:rPr>
          <w:sz w:val="24"/>
          <w:szCs w:val="24"/>
        </w:rPr>
      </w:pPr>
      <w:r w:rsidRPr="00940259">
        <w:rPr>
          <w:sz w:val="24"/>
          <w:szCs w:val="24"/>
        </w:rPr>
        <w:t>Contin</w:t>
      </w:r>
      <w:r>
        <w:rPr>
          <w:sz w:val="24"/>
          <w:szCs w:val="24"/>
        </w:rPr>
        <w:t>u</w:t>
      </w:r>
      <w:r w:rsidRPr="00940259">
        <w:rPr>
          <w:sz w:val="24"/>
          <w:szCs w:val="24"/>
        </w:rPr>
        <w:t xml:space="preserve">e drinking clear liquids until </w:t>
      </w:r>
      <w:r w:rsidRPr="00940259">
        <w:rPr>
          <w:sz w:val="24"/>
          <w:szCs w:val="24"/>
          <w:u w:val="single"/>
        </w:rPr>
        <w:t>midnight</w:t>
      </w:r>
      <w:r w:rsidRPr="00940259">
        <w:rPr>
          <w:sz w:val="24"/>
          <w:szCs w:val="24"/>
        </w:rPr>
        <w:t xml:space="preserve">. </w:t>
      </w:r>
    </w:p>
    <w:p w:rsidR="00346F85" w:rsidRDefault="00346F85" w:rsidP="00346F85">
      <w:pPr>
        <w:spacing w:after="0"/>
        <w:ind w:left="720" w:firstLine="720"/>
        <w:rPr>
          <w:sz w:val="24"/>
          <w:szCs w:val="24"/>
        </w:rPr>
      </w:pPr>
    </w:p>
    <w:p w:rsidR="00346F85" w:rsidRDefault="00346F85" w:rsidP="00346F85">
      <w:pPr>
        <w:spacing w:after="0"/>
        <w:rPr>
          <w:sz w:val="24"/>
          <w:szCs w:val="24"/>
        </w:rPr>
      </w:pPr>
      <w:r w:rsidRPr="00645603">
        <w:rPr>
          <w:b/>
          <w:sz w:val="24"/>
          <w:szCs w:val="24"/>
        </w:rPr>
        <w:t>Midnight</w:t>
      </w:r>
      <w:r>
        <w:rPr>
          <w:sz w:val="24"/>
          <w:szCs w:val="24"/>
        </w:rPr>
        <w:t>:</w:t>
      </w:r>
      <w:r>
        <w:rPr>
          <w:sz w:val="24"/>
          <w:szCs w:val="24"/>
        </w:rPr>
        <w:tab/>
      </w:r>
      <w:r w:rsidR="00BB3C60" w:rsidRPr="00BB3C60">
        <w:rPr>
          <w:b/>
          <w:sz w:val="24"/>
          <w:szCs w:val="24"/>
        </w:rPr>
        <w:t xml:space="preserve">STOP FLUIDS - </w:t>
      </w:r>
      <w:r w:rsidR="00BB3C60" w:rsidRPr="00BB3C60">
        <w:rPr>
          <w:sz w:val="24"/>
          <w:szCs w:val="24"/>
        </w:rPr>
        <w:t>No more drinking allowed</w:t>
      </w:r>
      <w:r w:rsidR="00BB3C60">
        <w:rPr>
          <w:sz w:val="24"/>
          <w:szCs w:val="24"/>
        </w:rPr>
        <w:t>.</w:t>
      </w:r>
    </w:p>
    <w:p w:rsidR="00BB3C60" w:rsidRPr="00683F2D" w:rsidRDefault="00BB3C60" w:rsidP="00346F85">
      <w:pPr>
        <w:spacing w:after="0"/>
        <w:rPr>
          <w:sz w:val="10"/>
          <w:szCs w:val="10"/>
        </w:rPr>
      </w:pPr>
    </w:p>
    <w:p w:rsidR="00BB3C60" w:rsidRDefault="00BB3C60" w:rsidP="00BB3C60">
      <w:pPr>
        <w:spacing w:after="0"/>
        <w:jc w:val="center"/>
        <w:rPr>
          <w:sz w:val="24"/>
          <w:szCs w:val="24"/>
        </w:rPr>
      </w:pPr>
      <w:r>
        <w:rPr>
          <w:sz w:val="24"/>
          <w:szCs w:val="24"/>
        </w:rPr>
        <w:t>--------------------------------</w:t>
      </w:r>
      <w:r w:rsidR="00F35F2D">
        <w:rPr>
          <w:sz w:val="24"/>
          <w:szCs w:val="24"/>
        </w:rPr>
        <w:t>----------------------</w:t>
      </w:r>
      <w:r>
        <w:rPr>
          <w:sz w:val="24"/>
          <w:szCs w:val="24"/>
        </w:rPr>
        <w:t>------------------------------</w:t>
      </w:r>
      <w:bookmarkStart w:id="0" w:name="_GoBack"/>
      <w:bookmarkEnd w:id="0"/>
      <w:r>
        <w:rPr>
          <w:sz w:val="24"/>
          <w:szCs w:val="24"/>
        </w:rPr>
        <w:t>---------------------------</w:t>
      </w:r>
    </w:p>
    <w:p w:rsidR="00C4674C" w:rsidRDefault="00BB3C60" w:rsidP="00346F85">
      <w:pPr>
        <w:spacing w:after="0"/>
        <w:rPr>
          <w:sz w:val="24"/>
          <w:szCs w:val="24"/>
        </w:rPr>
      </w:pPr>
      <w:r w:rsidRPr="00BB3C60">
        <w:rPr>
          <w:b/>
          <w:sz w:val="24"/>
          <w:szCs w:val="24"/>
        </w:rPr>
        <w:t>Day of</w:t>
      </w:r>
      <w:r>
        <w:rPr>
          <w:sz w:val="24"/>
          <w:szCs w:val="24"/>
        </w:rPr>
        <w:tab/>
      </w:r>
      <w:r>
        <w:rPr>
          <w:sz w:val="24"/>
          <w:szCs w:val="24"/>
        </w:rPr>
        <w:tab/>
      </w:r>
    </w:p>
    <w:p w:rsidR="00BB3C60" w:rsidRPr="00C4674C" w:rsidRDefault="00BB3C60" w:rsidP="00346F85">
      <w:pPr>
        <w:spacing w:after="0"/>
        <w:rPr>
          <w:sz w:val="24"/>
          <w:szCs w:val="24"/>
        </w:rPr>
      </w:pPr>
      <w:r w:rsidRPr="00BB3C60">
        <w:rPr>
          <w:b/>
          <w:sz w:val="24"/>
          <w:szCs w:val="24"/>
        </w:rPr>
        <w:t>Procedure</w:t>
      </w:r>
      <w:r w:rsidR="000E6742">
        <w:rPr>
          <w:b/>
          <w:sz w:val="24"/>
          <w:szCs w:val="24"/>
        </w:rPr>
        <w:t>:</w:t>
      </w:r>
      <w:r w:rsidR="00C4674C">
        <w:rPr>
          <w:b/>
          <w:sz w:val="24"/>
          <w:szCs w:val="24"/>
        </w:rPr>
        <w:tab/>
      </w:r>
      <w:r w:rsidR="00C4674C" w:rsidRPr="00BB3C60">
        <w:rPr>
          <w:b/>
          <w:sz w:val="24"/>
          <w:szCs w:val="24"/>
        </w:rPr>
        <w:t>Nothing to eat or drink</w:t>
      </w:r>
      <w:r w:rsidR="00C4674C">
        <w:rPr>
          <w:sz w:val="24"/>
          <w:szCs w:val="24"/>
        </w:rPr>
        <w:t xml:space="preserve"> until </w:t>
      </w:r>
      <w:r w:rsidR="00C4674C" w:rsidRPr="00BB3C60">
        <w:rPr>
          <w:sz w:val="24"/>
          <w:szCs w:val="24"/>
          <w:u w:val="single"/>
        </w:rPr>
        <w:t>after</w:t>
      </w:r>
      <w:r w:rsidR="00C4674C">
        <w:rPr>
          <w:sz w:val="24"/>
          <w:szCs w:val="24"/>
        </w:rPr>
        <w:t xml:space="preserve"> your procedure and anesthesia has worn off.</w:t>
      </w:r>
    </w:p>
    <w:p w:rsidR="00346F85" w:rsidRDefault="00346F85" w:rsidP="00346F85">
      <w:pPr>
        <w:spacing w:after="0"/>
        <w:rPr>
          <w:sz w:val="24"/>
          <w:szCs w:val="24"/>
        </w:rPr>
      </w:pPr>
    </w:p>
    <w:p w:rsidR="00346F85" w:rsidRDefault="00346F85" w:rsidP="00346F85">
      <w:pPr>
        <w:spacing w:after="0"/>
        <w:rPr>
          <w:sz w:val="24"/>
          <w:szCs w:val="24"/>
        </w:rPr>
      </w:pPr>
    </w:p>
    <w:p w:rsidR="00F35F2D" w:rsidRDefault="00F35F2D" w:rsidP="00346F85">
      <w:pPr>
        <w:spacing w:after="0"/>
        <w:rPr>
          <w:sz w:val="24"/>
          <w:szCs w:val="24"/>
        </w:rPr>
      </w:pPr>
    </w:p>
    <w:p w:rsidR="00346F85" w:rsidRPr="006D6980" w:rsidRDefault="00346F85" w:rsidP="006D6980">
      <w:pPr>
        <w:spacing w:after="0"/>
        <w:jc w:val="center"/>
        <w:rPr>
          <w:sz w:val="28"/>
          <w:szCs w:val="28"/>
        </w:rPr>
      </w:pPr>
      <w:r w:rsidRPr="006D6980">
        <w:rPr>
          <w:sz w:val="28"/>
          <w:szCs w:val="28"/>
        </w:rPr>
        <w:t>*</w:t>
      </w:r>
      <w:r w:rsidRPr="006D6980">
        <w:rPr>
          <w:b/>
          <w:sz w:val="28"/>
          <w:szCs w:val="28"/>
        </w:rPr>
        <w:t>Clear liquids</w:t>
      </w:r>
      <w:r w:rsidRPr="006D6980">
        <w:rPr>
          <w:sz w:val="28"/>
          <w:szCs w:val="28"/>
        </w:rPr>
        <w:t xml:space="preserve"> = clear broth</w:t>
      </w:r>
      <w:r w:rsidR="006D6980">
        <w:rPr>
          <w:sz w:val="28"/>
          <w:szCs w:val="28"/>
        </w:rPr>
        <w:t>,</w:t>
      </w:r>
      <w:r w:rsidRPr="006D6980">
        <w:rPr>
          <w:sz w:val="28"/>
          <w:szCs w:val="28"/>
        </w:rPr>
        <w:t xml:space="preserve"> apple juice, grape juice</w:t>
      </w:r>
      <w:r w:rsidR="006D6980">
        <w:rPr>
          <w:sz w:val="28"/>
          <w:szCs w:val="28"/>
        </w:rPr>
        <w:t>,</w:t>
      </w:r>
      <w:r w:rsidRPr="006D6980">
        <w:rPr>
          <w:sz w:val="28"/>
          <w:szCs w:val="28"/>
        </w:rPr>
        <w:t xml:space="preserve"> </w:t>
      </w:r>
      <w:proofErr w:type="spellStart"/>
      <w:r w:rsidRPr="006D6980">
        <w:rPr>
          <w:sz w:val="28"/>
          <w:szCs w:val="28"/>
        </w:rPr>
        <w:t>Jello</w:t>
      </w:r>
      <w:proofErr w:type="spellEnd"/>
      <w:r w:rsidRPr="006D6980">
        <w:rPr>
          <w:sz w:val="28"/>
          <w:szCs w:val="28"/>
        </w:rPr>
        <w:t xml:space="preserve"> (</w:t>
      </w:r>
      <w:r w:rsidRPr="006D6980">
        <w:rPr>
          <w:i/>
          <w:sz w:val="28"/>
          <w:szCs w:val="28"/>
        </w:rPr>
        <w:t>not red</w:t>
      </w:r>
      <w:r w:rsidRPr="006D6980">
        <w:rPr>
          <w:sz w:val="28"/>
          <w:szCs w:val="28"/>
        </w:rPr>
        <w:t>), soda, plain tea, black coffee and popsicles. NO MILK PRODUCTS</w:t>
      </w:r>
      <w:r w:rsidR="007F4DB0" w:rsidRPr="006D6980">
        <w:rPr>
          <w:sz w:val="28"/>
          <w:szCs w:val="28"/>
        </w:rPr>
        <w:t>, no alcoholic beverages</w:t>
      </w:r>
    </w:p>
    <w:p w:rsidR="00E4299F" w:rsidRDefault="00E4299F" w:rsidP="00346F85">
      <w:pPr>
        <w:pStyle w:val="PlainText"/>
        <w:jc w:val="center"/>
      </w:pPr>
    </w:p>
    <w:p w:rsidR="00642C0B" w:rsidRDefault="00642C0B" w:rsidP="00B03C86">
      <w:pPr>
        <w:spacing w:after="0"/>
        <w:rPr>
          <w:i/>
          <w:sz w:val="20"/>
          <w:szCs w:val="20"/>
        </w:rPr>
      </w:pPr>
    </w:p>
    <w:p w:rsidR="00B03C86" w:rsidRPr="00D27502" w:rsidRDefault="00B03C86" w:rsidP="00B03C86">
      <w:pPr>
        <w:spacing w:after="0"/>
        <w:rPr>
          <w:i/>
          <w:sz w:val="20"/>
          <w:szCs w:val="20"/>
        </w:rPr>
      </w:pPr>
      <w:r w:rsidRPr="00D27502">
        <w:rPr>
          <w:i/>
          <w:sz w:val="20"/>
          <w:szCs w:val="20"/>
        </w:rPr>
        <w:t>Helpful Hints:</w:t>
      </w:r>
    </w:p>
    <w:p w:rsidR="00B03C86" w:rsidRPr="00D27502" w:rsidRDefault="00B03C86" w:rsidP="00B03C86">
      <w:pPr>
        <w:pStyle w:val="ListParagraph"/>
        <w:numPr>
          <w:ilvl w:val="0"/>
          <w:numId w:val="4"/>
        </w:numPr>
        <w:spacing w:after="0"/>
        <w:rPr>
          <w:sz w:val="20"/>
          <w:szCs w:val="20"/>
        </w:rPr>
      </w:pPr>
      <w:r w:rsidRPr="00D27502">
        <w:rPr>
          <w:sz w:val="20"/>
          <w:szCs w:val="20"/>
        </w:rPr>
        <w:t xml:space="preserve">Stay near a toilet; you will have diarrhea. Ideally, </w:t>
      </w:r>
      <w:r w:rsidR="00C4674C">
        <w:rPr>
          <w:sz w:val="20"/>
          <w:szCs w:val="20"/>
        </w:rPr>
        <w:t>y</w:t>
      </w:r>
      <w:r w:rsidRPr="00D27502">
        <w:rPr>
          <w:sz w:val="20"/>
          <w:szCs w:val="20"/>
        </w:rPr>
        <w:t>our bowel movements will become either yellow or clear liquid after a complete prep.</w:t>
      </w:r>
    </w:p>
    <w:p w:rsidR="00B03C86" w:rsidRDefault="00B03C86" w:rsidP="00B03C86">
      <w:pPr>
        <w:pStyle w:val="ListParagraph"/>
        <w:numPr>
          <w:ilvl w:val="0"/>
          <w:numId w:val="4"/>
        </w:numPr>
        <w:spacing w:after="0"/>
        <w:rPr>
          <w:sz w:val="20"/>
          <w:szCs w:val="20"/>
        </w:rPr>
      </w:pPr>
      <w:r w:rsidRPr="00D27502">
        <w:rPr>
          <w:sz w:val="20"/>
          <w:szCs w:val="20"/>
        </w:rPr>
        <w:t>Side effects could include nausea, abdominal pain, bloating, vomiting</w:t>
      </w:r>
      <w:r>
        <w:rPr>
          <w:sz w:val="20"/>
          <w:szCs w:val="20"/>
        </w:rPr>
        <w:t>,</w:t>
      </w:r>
      <w:r w:rsidRPr="00D27502">
        <w:rPr>
          <w:sz w:val="20"/>
          <w:szCs w:val="20"/>
        </w:rPr>
        <w:t xml:space="preserve"> </w:t>
      </w:r>
      <w:r>
        <w:rPr>
          <w:sz w:val="20"/>
          <w:szCs w:val="20"/>
        </w:rPr>
        <w:t xml:space="preserve">thirst, dizziness, and dehydration. If you </w:t>
      </w:r>
      <w:proofErr w:type="gramStart"/>
      <w:r>
        <w:rPr>
          <w:sz w:val="20"/>
          <w:szCs w:val="20"/>
        </w:rPr>
        <w:t>feel  nauseous</w:t>
      </w:r>
      <w:proofErr w:type="gramEnd"/>
      <w:r>
        <w:rPr>
          <w:sz w:val="20"/>
          <w:szCs w:val="20"/>
        </w:rPr>
        <w:t xml:space="preserve"> or vomit, take a 30 minute break, rinse your mouth, and then continue drinking your prep. If you throw up your bowel prep, just try your best to drink as much as you can tolerate and report for your procedure as scheduled. Be sure to alert your doctor that you could not tolerate your entire prep. </w:t>
      </w:r>
    </w:p>
    <w:p w:rsidR="00B03C86" w:rsidRDefault="00B03C86" w:rsidP="00B03C86">
      <w:pPr>
        <w:pStyle w:val="ListParagraph"/>
        <w:numPr>
          <w:ilvl w:val="0"/>
          <w:numId w:val="4"/>
        </w:numPr>
        <w:spacing w:after="0"/>
        <w:rPr>
          <w:sz w:val="20"/>
          <w:szCs w:val="20"/>
        </w:rPr>
      </w:pPr>
      <w:r>
        <w:rPr>
          <w:sz w:val="20"/>
          <w:szCs w:val="20"/>
        </w:rPr>
        <w:t>Feeling some abdominal cramping is normal.</w:t>
      </w:r>
    </w:p>
    <w:p w:rsidR="00B03C86" w:rsidRPr="00B03C86" w:rsidRDefault="00B03C86" w:rsidP="00B03C86">
      <w:pPr>
        <w:pStyle w:val="ListParagraph"/>
        <w:numPr>
          <w:ilvl w:val="0"/>
          <w:numId w:val="4"/>
        </w:numPr>
        <w:spacing w:after="0"/>
        <w:rPr>
          <w:sz w:val="20"/>
          <w:szCs w:val="20"/>
        </w:rPr>
      </w:pPr>
      <w:r>
        <w:rPr>
          <w:sz w:val="20"/>
          <w:szCs w:val="20"/>
        </w:rPr>
        <w:t>Petroleum jelly (Vaseline) around the anus or using baby wipes may decrease skin irritation.</w:t>
      </w:r>
    </w:p>
    <w:sectPr w:rsidR="00B03C86" w:rsidRPr="00B03C86" w:rsidSect="006E668D">
      <w:headerReference w:type="default" r:id="rId8"/>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287" w:rsidRDefault="00B21287" w:rsidP="0006517A">
      <w:pPr>
        <w:spacing w:after="0" w:line="240" w:lineRule="auto"/>
      </w:pPr>
      <w:r>
        <w:separator/>
      </w:r>
    </w:p>
  </w:endnote>
  <w:endnote w:type="continuationSeparator" w:id="0">
    <w:p w:rsidR="00B21287" w:rsidRDefault="00B21287" w:rsidP="0006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287" w:rsidRDefault="00B21287" w:rsidP="0006517A">
      <w:pPr>
        <w:spacing w:after="0" w:line="240" w:lineRule="auto"/>
      </w:pPr>
      <w:r>
        <w:separator/>
      </w:r>
    </w:p>
  </w:footnote>
  <w:footnote w:type="continuationSeparator" w:id="0">
    <w:p w:rsidR="00B21287" w:rsidRDefault="00B21287" w:rsidP="00065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7A" w:rsidRDefault="005025A5">
    <w:pPr>
      <w:pStyle w:val="Header"/>
    </w:pPr>
    <w:r>
      <w:rPr>
        <w:noProof/>
      </w:rPr>
      <mc:AlternateContent>
        <mc:Choice Requires="wps">
          <w:drawing>
            <wp:anchor distT="0" distB="0" distL="114300" distR="114300" simplePos="0" relativeHeight="251659264" behindDoc="0" locked="0" layoutInCell="1" allowOverlap="1" wp14:anchorId="2EFE6662" wp14:editId="70AA7ABE">
              <wp:simplePos x="0" y="0"/>
              <wp:positionH relativeFrom="column">
                <wp:posOffset>4145280</wp:posOffset>
              </wp:positionH>
              <wp:positionV relativeFrom="paragraph">
                <wp:posOffset>-114300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5025A5" w:rsidRPr="00013F27" w:rsidRDefault="005025A5" w:rsidP="005025A5">
                          <w:pPr>
                            <w:spacing w:after="0"/>
                            <w:jc w:val="right"/>
                            <w:rPr>
                              <w:sz w:val="20"/>
                              <w:szCs w:val="20"/>
                            </w:rPr>
                          </w:pPr>
                          <w:r w:rsidRPr="00013F27">
                            <w:rPr>
                              <w:sz w:val="20"/>
                              <w:szCs w:val="20"/>
                            </w:rPr>
                            <w:t>226 South Woods Mill Road</w:t>
                          </w:r>
                          <w:r>
                            <w:rPr>
                              <w:sz w:val="20"/>
                              <w:szCs w:val="20"/>
                            </w:rPr>
                            <w:t xml:space="preserve">; </w:t>
                          </w:r>
                          <w:r w:rsidRPr="00013F27">
                            <w:rPr>
                              <w:sz w:val="20"/>
                              <w:szCs w:val="20"/>
                            </w:rPr>
                            <w:t>Suite 49W</w:t>
                          </w:r>
                        </w:p>
                        <w:p w:rsidR="005025A5" w:rsidRPr="00013F27" w:rsidRDefault="005025A5" w:rsidP="005025A5">
                          <w:pPr>
                            <w:spacing w:after="0"/>
                            <w:jc w:val="right"/>
                            <w:rPr>
                              <w:sz w:val="20"/>
                              <w:szCs w:val="20"/>
                            </w:rPr>
                          </w:pPr>
                          <w:r w:rsidRPr="00013F27">
                            <w:rPr>
                              <w:sz w:val="20"/>
                              <w:szCs w:val="20"/>
                            </w:rPr>
                            <w:t>Chesterfield, MO 63017</w:t>
                          </w:r>
                        </w:p>
                        <w:p w:rsidR="005025A5" w:rsidRPr="00013F27" w:rsidRDefault="00683F2D" w:rsidP="005025A5">
                          <w:pPr>
                            <w:spacing w:after="0"/>
                            <w:jc w:val="right"/>
                            <w:rPr>
                              <w:sz w:val="20"/>
                              <w:szCs w:val="20"/>
                            </w:rPr>
                          </w:pPr>
                          <w:hyperlink r:id="rId1" w:history="1">
                            <w:r w:rsidR="005025A5" w:rsidRPr="00013F27">
                              <w:rPr>
                                <w:rStyle w:val="Hyperlink"/>
                                <w:sz w:val="20"/>
                                <w:szCs w:val="20"/>
                              </w:rPr>
                              <w:t>www.stlouissurgical.com</w:t>
                            </w:r>
                          </w:hyperlink>
                        </w:p>
                        <w:p w:rsidR="005025A5" w:rsidRPr="00013F27" w:rsidRDefault="005025A5" w:rsidP="005025A5">
                          <w:pPr>
                            <w:spacing w:after="0"/>
                            <w:jc w:val="right"/>
                            <w:rPr>
                              <w:sz w:val="20"/>
                              <w:szCs w:val="20"/>
                            </w:rPr>
                          </w:pPr>
                          <w:r w:rsidRPr="00013F27">
                            <w:rPr>
                              <w:sz w:val="20"/>
                              <w:szCs w:val="20"/>
                            </w:rPr>
                            <w:t>314-434-1211</w:t>
                          </w:r>
                        </w:p>
                        <w:p w:rsidR="005025A5" w:rsidRPr="00CD3899" w:rsidRDefault="005025A5" w:rsidP="005025A5">
                          <w:pPr>
                            <w:spacing w:after="0"/>
                            <w:jc w:val="right"/>
                            <w:rPr>
                              <w:i/>
                              <w:sz w:val="20"/>
                              <w:szCs w:val="20"/>
                            </w:rPr>
                          </w:pPr>
                          <w:r w:rsidRPr="00CD3899">
                            <w:rPr>
                              <w:i/>
                              <w:sz w:val="20"/>
                              <w:szCs w:val="20"/>
                            </w:rPr>
                            <w:t>314-434-4419 fax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6.4pt;margin-top:-9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" stroked="f">
              <v:textbox style="mso-fit-shape-to-text:t">
                <w:txbxContent>
                  <w:p w:rsidR="005025A5" w:rsidRPr="00013F27" w:rsidRDefault="005025A5" w:rsidP="005025A5">
                    <w:pPr>
                      <w:spacing w:after="0"/>
                      <w:jc w:val="right"/>
                      <w:rPr>
                        <w:sz w:val="20"/>
                        <w:szCs w:val="20"/>
                      </w:rPr>
                    </w:pPr>
                    <w:r w:rsidRPr="00013F27">
                      <w:rPr>
                        <w:sz w:val="20"/>
                        <w:szCs w:val="20"/>
                      </w:rPr>
                      <w:t>226 South Woods Mill Road</w:t>
                    </w:r>
                    <w:r>
                      <w:rPr>
                        <w:sz w:val="20"/>
                        <w:szCs w:val="20"/>
                      </w:rPr>
                      <w:t xml:space="preserve">; </w:t>
                    </w:r>
                    <w:r w:rsidRPr="00013F27">
                      <w:rPr>
                        <w:sz w:val="20"/>
                        <w:szCs w:val="20"/>
                      </w:rPr>
                      <w:t>Suite 49W</w:t>
                    </w:r>
                  </w:p>
                  <w:p w:rsidR="005025A5" w:rsidRPr="00013F27" w:rsidRDefault="005025A5" w:rsidP="005025A5">
                    <w:pPr>
                      <w:spacing w:after="0"/>
                      <w:jc w:val="right"/>
                      <w:rPr>
                        <w:sz w:val="20"/>
                        <w:szCs w:val="20"/>
                      </w:rPr>
                    </w:pPr>
                    <w:r w:rsidRPr="00013F27">
                      <w:rPr>
                        <w:sz w:val="20"/>
                        <w:szCs w:val="20"/>
                      </w:rPr>
                      <w:t>Chesterfield, MO 63017</w:t>
                    </w:r>
                  </w:p>
                  <w:p w:rsidR="005025A5" w:rsidRPr="00013F27" w:rsidRDefault="00683F2D" w:rsidP="005025A5">
                    <w:pPr>
                      <w:spacing w:after="0"/>
                      <w:jc w:val="right"/>
                      <w:rPr>
                        <w:sz w:val="20"/>
                        <w:szCs w:val="20"/>
                      </w:rPr>
                    </w:pPr>
                    <w:hyperlink r:id="rId2" w:history="1">
                      <w:r w:rsidR="005025A5" w:rsidRPr="00013F27">
                        <w:rPr>
                          <w:rStyle w:val="Hyperlink"/>
                          <w:sz w:val="20"/>
                          <w:szCs w:val="20"/>
                        </w:rPr>
                        <w:t>www.stlouissurgical.com</w:t>
                      </w:r>
                    </w:hyperlink>
                  </w:p>
                  <w:p w:rsidR="005025A5" w:rsidRPr="00013F27" w:rsidRDefault="005025A5" w:rsidP="005025A5">
                    <w:pPr>
                      <w:spacing w:after="0"/>
                      <w:jc w:val="right"/>
                      <w:rPr>
                        <w:sz w:val="20"/>
                        <w:szCs w:val="20"/>
                      </w:rPr>
                    </w:pPr>
                    <w:r w:rsidRPr="00013F27">
                      <w:rPr>
                        <w:sz w:val="20"/>
                        <w:szCs w:val="20"/>
                      </w:rPr>
                      <w:t>314-434-1211</w:t>
                    </w:r>
                  </w:p>
                  <w:p w:rsidR="005025A5" w:rsidRPr="00CD3899" w:rsidRDefault="005025A5" w:rsidP="005025A5">
                    <w:pPr>
                      <w:spacing w:after="0"/>
                      <w:jc w:val="right"/>
                      <w:rPr>
                        <w:i/>
                        <w:sz w:val="20"/>
                        <w:szCs w:val="20"/>
                      </w:rPr>
                    </w:pPr>
                    <w:r w:rsidRPr="00CD3899">
                      <w:rPr>
                        <w:i/>
                        <w:sz w:val="20"/>
                        <w:szCs w:val="20"/>
                      </w:rPr>
                      <w:t>314-434-4419 fax</w:t>
                    </w:r>
                  </w:p>
                </w:txbxContent>
              </v:textbox>
            </v:shape>
          </w:pict>
        </mc:Fallback>
      </mc:AlternateContent>
    </w:r>
    <w:r w:rsidR="0006517A">
      <w:rPr>
        <w:rFonts w:ascii="Verdana" w:hAnsi="Verdana"/>
        <w:b/>
        <w:bCs/>
        <w:noProof/>
        <w:color w:val="398C98"/>
        <w:sz w:val="15"/>
        <w:szCs w:val="15"/>
      </w:rPr>
      <w:drawing>
        <wp:inline distT="0" distB="0" distL="0" distR="0" wp14:anchorId="5733AD41" wp14:editId="748A758B">
          <wp:extent cx="1438275" cy="858197"/>
          <wp:effectExtent l="0" t="0" r="0" b="0"/>
          <wp:docPr id="1" name="Picture 1" descr="index.html">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html">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8275" cy="85819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51833"/>
    <w:multiLevelType w:val="hybridMultilevel"/>
    <w:tmpl w:val="31F6F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916420"/>
    <w:multiLevelType w:val="hybridMultilevel"/>
    <w:tmpl w:val="C9C417C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44CF01FB"/>
    <w:multiLevelType w:val="hybridMultilevel"/>
    <w:tmpl w:val="4BCC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AC3C79"/>
    <w:multiLevelType w:val="hybridMultilevel"/>
    <w:tmpl w:val="7F5C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A6"/>
    <w:rsid w:val="00021F46"/>
    <w:rsid w:val="0006517A"/>
    <w:rsid w:val="000865EE"/>
    <w:rsid w:val="000E6742"/>
    <w:rsid w:val="00132080"/>
    <w:rsid w:val="00147C44"/>
    <w:rsid w:val="002736D3"/>
    <w:rsid w:val="002B03EE"/>
    <w:rsid w:val="00346F85"/>
    <w:rsid w:val="003958F5"/>
    <w:rsid w:val="0040454A"/>
    <w:rsid w:val="00495F46"/>
    <w:rsid w:val="005025A5"/>
    <w:rsid w:val="005B10CD"/>
    <w:rsid w:val="00606973"/>
    <w:rsid w:val="00642C0B"/>
    <w:rsid w:val="00683F2D"/>
    <w:rsid w:val="006D6980"/>
    <w:rsid w:val="006E668D"/>
    <w:rsid w:val="00726F2B"/>
    <w:rsid w:val="00764E56"/>
    <w:rsid w:val="007E7D8F"/>
    <w:rsid w:val="007F4DB0"/>
    <w:rsid w:val="008E1B32"/>
    <w:rsid w:val="00B03C86"/>
    <w:rsid w:val="00B21287"/>
    <w:rsid w:val="00B4361E"/>
    <w:rsid w:val="00BB3C60"/>
    <w:rsid w:val="00C048B9"/>
    <w:rsid w:val="00C4674C"/>
    <w:rsid w:val="00C70F15"/>
    <w:rsid w:val="00CC7D4C"/>
    <w:rsid w:val="00CD1EB3"/>
    <w:rsid w:val="00CD3899"/>
    <w:rsid w:val="00DD6EC3"/>
    <w:rsid w:val="00E4299F"/>
    <w:rsid w:val="00EB1A79"/>
    <w:rsid w:val="00EE5298"/>
    <w:rsid w:val="00F32BE3"/>
    <w:rsid w:val="00F35F2D"/>
    <w:rsid w:val="00F64F14"/>
    <w:rsid w:val="00F76309"/>
    <w:rsid w:val="00FB0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17A"/>
  </w:style>
  <w:style w:type="paragraph" w:styleId="Footer">
    <w:name w:val="footer"/>
    <w:basedOn w:val="Normal"/>
    <w:link w:val="FooterChar"/>
    <w:uiPriority w:val="99"/>
    <w:unhideWhenUsed/>
    <w:rsid w:val="0006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17A"/>
  </w:style>
  <w:style w:type="paragraph" w:styleId="BalloonText">
    <w:name w:val="Balloon Text"/>
    <w:basedOn w:val="Normal"/>
    <w:link w:val="BalloonTextChar"/>
    <w:uiPriority w:val="99"/>
    <w:semiHidden/>
    <w:unhideWhenUsed/>
    <w:rsid w:val="00065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17A"/>
    <w:rPr>
      <w:rFonts w:ascii="Tahoma" w:hAnsi="Tahoma" w:cs="Tahoma"/>
      <w:sz w:val="16"/>
      <w:szCs w:val="16"/>
    </w:rPr>
  </w:style>
  <w:style w:type="table" w:styleId="TableGrid">
    <w:name w:val="Table Grid"/>
    <w:basedOn w:val="TableNormal"/>
    <w:uiPriority w:val="59"/>
    <w:rsid w:val="00065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03EE"/>
    <w:pPr>
      <w:ind w:left="720"/>
      <w:contextualSpacing/>
    </w:pPr>
  </w:style>
  <w:style w:type="character" w:styleId="Hyperlink">
    <w:name w:val="Hyperlink"/>
    <w:basedOn w:val="DefaultParagraphFont"/>
    <w:uiPriority w:val="99"/>
    <w:unhideWhenUsed/>
    <w:rsid w:val="002B03EE"/>
    <w:rPr>
      <w:color w:val="0000FF" w:themeColor="hyperlink"/>
      <w:u w:val="single"/>
    </w:rPr>
  </w:style>
  <w:style w:type="paragraph" w:styleId="PlainText">
    <w:name w:val="Plain Text"/>
    <w:basedOn w:val="Normal"/>
    <w:link w:val="PlainTextChar"/>
    <w:uiPriority w:val="99"/>
    <w:unhideWhenUsed/>
    <w:rsid w:val="002736D3"/>
    <w:pPr>
      <w:spacing w:after="0" w:line="240" w:lineRule="auto"/>
    </w:pPr>
    <w:rPr>
      <w:sz w:val="21"/>
      <w:szCs w:val="21"/>
    </w:rPr>
  </w:style>
  <w:style w:type="character" w:customStyle="1" w:styleId="PlainTextChar">
    <w:name w:val="Plain Text Char"/>
    <w:basedOn w:val="DefaultParagraphFont"/>
    <w:link w:val="PlainText"/>
    <w:uiPriority w:val="99"/>
    <w:rsid w:val="002736D3"/>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17A"/>
  </w:style>
  <w:style w:type="paragraph" w:styleId="Footer">
    <w:name w:val="footer"/>
    <w:basedOn w:val="Normal"/>
    <w:link w:val="FooterChar"/>
    <w:uiPriority w:val="99"/>
    <w:unhideWhenUsed/>
    <w:rsid w:val="0006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17A"/>
  </w:style>
  <w:style w:type="paragraph" w:styleId="BalloonText">
    <w:name w:val="Balloon Text"/>
    <w:basedOn w:val="Normal"/>
    <w:link w:val="BalloonTextChar"/>
    <w:uiPriority w:val="99"/>
    <w:semiHidden/>
    <w:unhideWhenUsed/>
    <w:rsid w:val="00065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17A"/>
    <w:rPr>
      <w:rFonts w:ascii="Tahoma" w:hAnsi="Tahoma" w:cs="Tahoma"/>
      <w:sz w:val="16"/>
      <w:szCs w:val="16"/>
    </w:rPr>
  </w:style>
  <w:style w:type="table" w:styleId="TableGrid">
    <w:name w:val="Table Grid"/>
    <w:basedOn w:val="TableNormal"/>
    <w:uiPriority w:val="59"/>
    <w:rsid w:val="00065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03EE"/>
    <w:pPr>
      <w:ind w:left="720"/>
      <w:contextualSpacing/>
    </w:pPr>
  </w:style>
  <w:style w:type="character" w:styleId="Hyperlink">
    <w:name w:val="Hyperlink"/>
    <w:basedOn w:val="DefaultParagraphFont"/>
    <w:uiPriority w:val="99"/>
    <w:unhideWhenUsed/>
    <w:rsid w:val="002B03EE"/>
    <w:rPr>
      <w:color w:val="0000FF" w:themeColor="hyperlink"/>
      <w:u w:val="single"/>
    </w:rPr>
  </w:style>
  <w:style w:type="paragraph" w:styleId="PlainText">
    <w:name w:val="Plain Text"/>
    <w:basedOn w:val="Normal"/>
    <w:link w:val="PlainTextChar"/>
    <w:uiPriority w:val="99"/>
    <w:unhideWhenUsed/>
    <w:rsid w:val="002736D3"/>
    <w:pPr>
      <w:spacing w:after="0" w:line="240" w:lineRule="auto"/>
    </w:pPr>
    <w:rPr>
      <w:sz w:val="21"/>
      <w:szCs w:val="21"/>
    </w:rPr>
  </w:style>
  <w:style w:type="character" w:customStyle="1" w:styleId="PlainTextChar">
    <w:name w:val="Plain Text Char"/>
    <w:basedOn w:val="DefaultParagraphFont"/>
    <w:link w:val="PlainText"/>
    <w:uiPriority w:val="99"/>
    <w:rsid w:val="002736D3"/>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38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louissurgical.com/index.html" TargetMode="External"/><Relationship Id="rId2" Type="http://schemas.openxmlformats.org/officeDocument/2006/relationships/hyperlink" Target="http://www.stlouissurgical.com" TargetMode="External"/><Relationship Id="rId1" Type="http://schemas.openxmlformats.org/officeDocument/2006/relationships/hyperlink" Target="http://www.stlouissurgical.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jquisenberry</dc:creator>
  <cp:lastModifiedBy>Jen Quisenberry</cp:lastModifiedBy>
  <cp:revision>6</cp:revision>
  <cp:lastPrinted>2020-03-03T17:14:00Z</cp:lastPrinted>
  <dcterms:created xsi:type="dcterms:W3CDTF">2020-03-03T17:12:00Z</dcterms:created>
  <dcterms:modified xsi:type="dcterms:W3CDTF">2020-03-03T17:16:00Z</dcterms:modified>
</cp:coreProperties>
</file>